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4C7" w:rsidRDefault="006A1B3B" w:rsidP="00F704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</w:t>
      </w:r>
      <w:r w:rsidR="00F704C7" w:rsidRPr="00F704C7">
        <w:rPr>
          <w:rFonts w:ascii="Times New Roman" w:hAnsi="Times New Roman" w:cs="Times New Roman"/>
          <w:sz w:val="28"/>
          <w:szCs w:val="28"/>
        </w:rPr>
        <w:t>Alba Iulia Catrinel Popescu</w:t>
      </w:r>
      <w:r>
        <w:rPr>
          <w:rFonts w:ascii="Times New Roman" w:hAnsi="Times New Roman" w:cs="Times New Roman"/>
          <w:sz w:val="28"/>
          <w:szCs w:val="28"/>
        </w:rPr>
        <w:t>, Ph.D.</w:t>
      </w:r>
      <w:r w:rsidR="00F704C7" w:rsidRPr="00F704C7">
        <w:rPr>
          <w:rFonts w:ascii="Times New Roman" w:hAnsi="Times New Roman" w:cs="Times New Roman"/>
          <w:sz w:val="28"/>
          <w:szCs w:val="28"/>
        </w:rPr>
        <w:t xml:space="preserve"> (ORCID 0000-0002-7354-213X) is Associate Professor at the National </w:t>
      </w:r>
      <w:r w:rsidR="007F7A82">
        <w:rPr>
          <w:rFonts w:ascii="Times New Roman" w:hAnsi="Times New Roman" w:cs="Times New Roman"/>
          <w:sz w:val="28"/>
          <w:szCs w:val="28"/>
        </w:rPr>
        <w:t>Defence College, and "Carol I" National Defenc</w:t>
      </w:r>
      <w:r w:rsidR="00F704C7" w:rsidRPr="00F704C7">
        <w:rPr>
          <w:rFonts w:ascii="Times New Roman" w:hAnsi="Times New Roman" w:cs="Times New Roman"/>
          <w:sz w:val="28"/>
          <w:szCs w:val="28"/>
        </w:rPr>
        <w:t>e University, Visiting Professor at Józef Gołuchowski Academy of Applied Sciences in Ostrowiec Świętokrzyski</w:t>
      </w:r>
      <w:r w:rsidR="001320B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F704C7" w:rsidRPr="00F704C7">
        <w:rPr>
          <w:rFonts w:ascii="Times New Roman" w:hAnsi="Times New Roman" w:cs="Times New Roman"/>
          <w:sz w:val="28"/>
          <w:szCs w:val="28"/>
        </w:rPr>
        <w:t xml:space="preserve"> and WSB University in Dabrowa- Gornicza, Poland. </w:t>
      </w:r>
    </w:p>
    <w:p w:rsidR="00F704C7" w:rsidRDefault="00F704C7" w:rsidP="00F704C7">
      <w:pPr>
        <w:jc w:val="both"/>
        <w:rPr>
          <w:rFonts w:ascii="Times New Roman" w:hAnsi="Times New Roman" w:cs="Times New Roman"/>
          <w:sz w:val="28"/>
          <w:szCs w:val="28"/>
        </w:rPr>
      </w:pPr>
      <w:r w:rsidRPr="00F704C7">
        <w:rPr>
          <w:rFonts w:ascii="Times New Roman" w:hAnsi="Times New Roman" w:cs="Times New Roman"/>
          <w:sz w:val="28"/>
          <w:szCs w:val="28"/>
        </w:rPr>
        <w:t>She is Vice President of the Division of History of Science  of the Romanian Committee of History and Philosophy of Science and Tec</w:t>
      </w:r>
      <w:r>
        <w:rPr>
          <w:rFonts w:ascii="Times New Roman" w:hAnsi="Times New Roman" w:cs="Times New Roman"/>
          <w:sz w:val="28"/>
          <w:szCs w:val="28"/>
        </w:rPr>
        <w:t>hnology of the Romanian Academy; Associate M</w:t>
      </w:r>
      <w:r w:rsidRPr="00F704C7">
        <w:rPr>
          <w:rFonts w:ascii="Times New Roman" w:hAnsi="Times New Roman" w:cs="Times New Roman"/>
          <w:sz w:val="28"/>
          <w:szCs w:val="28"/>
        </w:rPr>
        <w:t>ember of the Academy of Romanian Scient</w:t>
      </w:r>
      <w:r>
        <w:rPr>
          <w:rFonts w:ascii="Times New Roman" w:hAnsi="Times New Roman" w:cs="Times New Roman"/>
          <w:sz w:val="28"/>
          <w:szCs w:val="28"/>
        </w:rPr>
        <w:t>ists;</w:t>
      </w:r>
      <w:r w:rsidRPr="00F704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F704C7">
        <w:rPr>
          <w:rFonts w:ascii="Times New Roman" w:hAnsi="Times New Roman" w:cs="Times New Roman"/>
          <w:sz w:val="28"/>
          <w:szCs w:val="28"/>
        </w:rPr>
        <w:t>ember of the international advisory board of the Research Institute for Europe</w:t>
      </w:r>
      <w:r>
        <w:rPr>
          <w:rFonts w:ascii="Times New Roman" w:hAnsi="Times New Roman" w:cs="Times New Roman"/>
          <w:sz w:val="28"/>
          <w:szCs w:val="28"/>
        </w:rPr>
        <w:t>an and American Studies</w:t>
      </w:r>
      <w:r w:rsidR="008526C5">
        <w:rPr>
          <w:rFonts w:ascii="Times New Roman" w:hAnsi="Times New Roman" w:cs="Times New Roman"/>
          <w:sz w:val="28"/>
          <w:szCs w:val="28"/>
        </w:rPr>
        <w:t xml:space="preserve"> (RIEAS)</w:t>
      </w:r>
      <w:r>
        <w:rPr>
          <w:rFonts w:ascii="Times New Roman" w:hAnsi="Times New Roman" w:cs="Times New Roman"/>
          <w:sz w:val="28"/>
          <w:szCs w:val="28"/>
        </w:rPr>
        <w:t>, in Athens, Greece;</w:t>
      </w:r>
      <w:r w:rsidRPr="00F704C7">
        <w:rPr>
          <w:rFonts w:ascii="Times New Roman" w:hAnsi="Times New Roman" w:cs="Times New Roman"/>
          <w:sz w:val="28"/>
          <w:szCs w:val="28"/>
        </w:rPr>
        <w:t xml:space="preserve"> member of the "Ion Conea" Roman</w:t>
      </w:r>
      <w:r>
        <w:rPr>
          <w:rFonts w:ascii="Times New Roman" w:hAnsi="Times New Roman" w:cs="Times New Roman"/>
          <w:sz w:val="28"/>
          <w:szCs w:val="28"/>
        </w:rPr>
        <w:t>ian Association for Geopolitics;</w:t>
      </w:r>
      <w:r w:rsidRPr="00F704C7">
        <w:rPr>
          <w:rFonts w:ascii="Times New Roman" w:hAnsi="Times New Roman" w:cs="Times New Roman"/>
          <w:sz w:val="28"/>
          <w:szCs w:val="28"/>
        </w:rPr>
        <w:t xml:space="preserve"> Member of the “National Association of Knights of CLIO”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59A6" w:rsidRDefault="00A859A6" w:rsidP="00F704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</w:t>
      </w:r>
      <w:r w:rsidR="00F704C7" w:rsidRPr="00F704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has </w:t>
      </w:r>
      <w:r w:rsidR="00F704C7" w:rsidRPr="00F704C7">
        <w:rPr>
          <w:rFonts w:ascii="Times New Roman" w:hAnsi="Times New Roman" w:cs="Times New Roman"/>
          <w:sz w:val="28"/>
          <w:szCs w:val="28"/>
        </w:rPr>
        <w:t>already published</w:t>
      </w:r>
      <w:r>
        <w:rPr>
          <w:rFonts w:ascii="Times New Roman" w:hAnsi="Times New Roman" w:cs="Times New Roman"/>
          <w:sz w:val="28"/>
          <w:szCs w:val="28"/>
        </w:rPr>
        <w:t>:</w:t>
      </w:r>
      <w:r w:rsidR="00F704C7" w:rsidRPr="00F70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9A6" w:rsidRDefault="00F704C7" w:rsidP="00A859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9A6">
        <w:rPr>
          <w:rFonts w:ascii="Times New Roman" w:hAnsi="Times New Roman" w:cs="Times New Roman"/>
          <w:sz w:val="28"/>
          <w:szCs w:val="28"/>
        </w:rPr>
        <w:t>seven books</w:t>
      </w:r>
      <w:r w:rsidR="00A859A6" w:rsidRPr="00A859A6">
        <w:rPr>
          <w:rFonts w:ascii="Times New Roman" w:hAnsi="Times New Roman" w:cs="Times New Roman"/>
          <w:sz w:val="28"/>
          <w:szCs w:val="28"/>
        </w:rPr>
        <w:t xml:space="preserve"> -</w:t>
      </w:r>
      <w:r w:rsidRPr="00A859A6">
        <w:rPr>
          <w:rFonts w:ascii="Times New Roman" w:hAnsi="Times New Roman" w:cs="Times New Roman"/>
          <w:sz w:val="28"/>
          <w:szCs w:val="28"/>
        </w:rPr>
        <w:t xml:space="preserve"> “What hides behind Boko Haram” (a monographic study about one of the bloodiest terrorist organization); “The Shadow Player” (an extensive analysis about the Sub-Saharan Africa as the Southern pivot zone of the Eastern hemisphere); “Geopolitical Kaleidoscope” (a collection of analyses in geopolitics and geo-strategy); "Uncomfortable Analysis" (a collection of studies in geopolitics); "Geopolitics and pandemics" (a study regarding the geopolitical impact of the current pandemics); "The domination zones of the Empire" (the Grand Strategy to turn Russia into the Hegemon of Eurasia); "Geopolitical and security analysis on the Middle East"; </w:t>
      </w:r>
    </w:p>
    <w:p w:rsidR="00A859A6" w:rsidRDefault="00F704C7" w:rsidP="00A859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9A6">
        <w:rPr>
          <w:rFonts w:ascii="Times New Roman" w:hAnsi="Times New Roman" w:cs="Times New Roman"/>
          <w:sz w:val="28"/>
          <w:szCs w:val="28"/>
        </w:rPr>
        <w:t>the first two volumes of the "Treatise on Geopolitics" (</w:t>
      </w:r>
      <w:r w:rsidR="00AE051B">
        <w:rPr>
          <w:rFonts w:ascii="Times New Roman" w:hAnsi="Times New Roman" w:cs="Times New Roman"/>
          <w:sz w:val="28"/>
          <w:szCs w:val="28"/>
        </w:rPr>
        <w:t>„</w:t>
      </w:r>
      <w:r w:rsidRPr="00A859A6">
        <w:rPr>
          <w:rFonts w:ascii="Times New Roman" w:hAnsi="Times New Roman" w:cs="Times New Roman"/>
          <w:sz w:val="28"/>
          <w:szCs w:val="28"/>
        </w:rPr>
        <w:t>The Geopolitics of the Maritime Power</w:t>
      </w:r>
      <w:r w:rsidR="00AE051B">
        <w:rPr>
          <w:rFonts w:ascii="Times New Roman" w:hAnsi="Times New Roman" w:cs="Times New Roman"/>
          <w:sz w:val="28"/>
          <w:szCs w:val="28"/>
        </w:rPr>
        <w:t>”</w:t>
      </w:r>
      <w:r w:rsidRPr="00A859A6">
        <w:rPr>
          <w:rFonts w:ascii="Times New Roman" w:hAnsi="Times New Roman" w:cs="Times New Roman"/>
          <w:sz w:val="28"/>
          <w:szCs w:val="28"/>
        </w:rPr>
        <w:t xml:space="preserve"> and </w:t>
      </w:r>
      <w:r w:rsidR="00AE051B">
        <w:rPr>
          <w:rFonts w:ascii="Times New Roman" w:hAnsi="Times New Roman" w:cs="Times New Roman"/>
          <w:sz w:val="28"/>
          <w:szCs w:val="28"/>
        </w:rPr>
        <w:t>„</w:t>
      </w:r>
      <w:r w:rsidRPr="00A859A6">
        <w:rPr>
          <w:rFonts w:ascii="Times New Roman" w:hAnsi="Times New Roman" w:cs="Times New Roman"/>
          <w:sz w:val="28"/>
          <w:szCs w:val="28"/>
        </w:rPr>
        <w:t>The Geopolitics of the Continental Power</w:t>
      </w:r>
      <w:r w:rsidR="00AE051B">
        <w:rPr>
          <w:rFonts w:ascii="Times New Roman" w:hAnsi="Times New Roman" w:cs="Times New Roman"/>
          <w:sz w:val="28"/>
          <w:szCs w:val="28"/>
        </w:rPr>
        <w:t>”</w:t>
      </w:r>
      <w:r w:rsidRPr="00A859A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A0103" w:rsidRPr="00A859A6" w:rsidRDefault="00F704C7" w:rsidP="00A859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9A6">
        <w:rPr>
          <w:rFonts w:ascii="Times New Roman" w:hAnsi="Times New Roman" w:cs="Times New Roman"/>
          <w:sz w:val="28"/>
          <w:szCs w:val="28"/>
        </w:rPr>
        <w:t>as well as studies in security and demo-politics, and tens of articles in geopolitics, strategic analysis, and security.</w:t>
      </w:r>
    </w:p>
    <w:sectPr w:rsidR="00CA0103" w:rsidRPr="00A859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E7E48"/>
    <w:multiLevelType w:val="hybridMultilevel"/>
    <w:tmpl w:val="E0A25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C7"/>
    <w:rsid w:val="001320BA"/>
    <w:rsid w:val="004D652D"/>
    <w:rsid w:val="006A1B3B"/>
    <w:rsid w:val="007F7A82"/>
    <w:rsid w:val="008526C5"/>
    <w:rsid w:val="00A75684"/>
    <w:rsid w:val="00A859A6"/>
    <w:rsid w:val="00AE051B"/>
    <w:rsid w:val="00C65193"/>
    <w:rsid w:val="00EA4409"/>
    <w:rsid w:val="00F7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BF7D"/>
  <w15:chartTrackingRefBased/>
  <w15:docId w15:val="{9AAEFAEF-AF3C-4D88-8A15-CB231E77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Popescu Catrinel</dc:creator>
  <cp:keywords/>
  <dc:description/>
  <cp:lastModifiedBy>Popescu Catrinel</cp:lastModifiedBy>
  <cp:revision>7</cp:revision>
  <dcterms:created xsi:type="dcterms:W3CDTF">2024-03-01T11:49:00Z</dcterms:created>
  <dcterms:modified xsi:type="dcterms:W3CDTF">2024-03-18T10:49:00Z</dcterms:modified>
</cp:coreProperties>
</file>