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64" w:rsidRDefault="00DA7D64" w:rsidP="00DA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</w:pPr>
    </w:p>
    <w:p w:rsidR="00DA7D64" w:rsidRDefault="00DA7D64" w:rsidP="00DA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</w:pPr>
    </w:p>
    <w:p w:rsidR="00F4313B" w:rsidRPr="00DA7D64" w:rsidRDefault="00DA7D64" w:rsidP="00DA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</w:pPr>
      <w:r w:rsidRPr="00DA7D64"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  <w:t>Col</w:t>
      </w:r>
      <w:proofErr w:type="gramStart"/>
      <w:r w:rsidRPr="00DA7D64"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  <w:t>.(</w:t>
      </w:r>
      <w:proofErr w:type="gramEnd"/>
      <w:r w:rsidRPr="00DA7D64"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  <w:t>r.)</w:t>
      </w:r>
      <w:proofErr w:type="spellStart"/>
      <w:proofErr w:type="gramStart"/>
      <w:r w:rsidRPr="00DA7D64"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  <w:t>p</w:t>
      </w:r>
      <w:r w:rsidR="00F4313B" w:rsidRPr="00DA7D64"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  <w:t>rof.univ.dr</w:t>
      </w:r>
      <w:proofErr w:type="spellEnd"/>
      <w:proofErr w:type="gramEnd"/>
      <w:r w:rsidR="00F4313B" w:rsidRPr="00DA7D64"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  <w:t>. MINCULETE G</w:t>
      </w:r>
      <w:r w:rsidR="00736237" w:rsidRPr="00DA7D64"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  <w:t>heorghe</w:t>
      </w:r>
    </w:p>
    <w:p w:rsidR="00DA7D64" w:rsidRPr="00DA7D64" w:rsidRDefault="00DA7D64" w:rsidP="00DA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34"/>
          <w:szCs w:val="34"/>
        </w:rPr>
      </w:pPr>
    </w:p>
    <w:p w:rsidR="00DA7D64" w:rsidRPr="00175F62" w:rsidRDefault="00DA7D64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</w:pPr>
    </w:p>
    <w:p w:rsidR="00F4313B" w:rsidRDefault="00F4313B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Educație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și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formare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:</w:t>
      </w:r>
    </w:p>
    <w:p w:rsidR="00DA7D64" w:rsidRPr="00DA7D64" w:rsidRDefault="00DA7D64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16"/>
          <w:szCs w:val="16"/>
        </w:rPr>
      </w:pPr>
    </w:p>
    <w:p w:rsidR="007C4CC9" w:rsidRPr="007C4CC9" w:rsidRDefault="007C4CC9" w:rsidP="00175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•2011, </w:t>
      </w:r>
      <w:r w:rsidRPr="007C4CC9">
        <w:rPr>
          <w:rFonts w:ascii="Times New Roman" w:hAnsi="Times New Roman" w:cs="Times New Roman"/>
          <w:sz w:val="28"/>
          <w:szCs w:val="28"/>
        </w:rPr>
        <w:t xml:space="preserve">Program de 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initiere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perfectionare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specializare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 xml:space="preserve"> de 60 de ore, 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ocupa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7C4CC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competen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7C4CC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C9">
        <w:rPr>
          <w:rFonts w:ascii="Times New Roman" w:hAnsi="Times New Roman" w:cs="Times New Roman"/>
          <w:sz w:val="28"/>
          <w:szCs w:val="28"/>
        </w:rPr>
        <w:t>comune</w:t>
      </w:r>
      <w:proofErr w:type="spellEnd"/>
      <w:r w:rsidRPr="007C4CC9">
        <w:rPr>
          <w:rFonts w:ascii="Times New Roman" w:hAnsi="Times New Roman" w:cs="Times New Roman"/>
          <w:sz w:val="28"/>
          <w:szCs w:val="28"/>
        </w:rPr>
        <w:t xml:space="preserve">) </w:t>
      </w:r>
      <w:r w:rsidRPr="004B2E09">
        <w:rPr>
          <w:rFonts w:ascii="Times New Roman" w:hAnsi="Times New Roman" w:cs="Times New Roman"/>
          <w:sz w:val="24"/>
          <w:szCs w:val="24"/>
        </w:rPr>
        <w:t>FORMATOR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4CC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2008-2010,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Masterat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Marketing</w:t>
      </w:r>
      <w:proofErr w:type="gramEnd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și</w:t>
      </w:r>
      <w:proofErr w:type="spellEnd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comunicare</w:t>
      </w:r>
      <w:proofErr w:type="spellEnd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în</w:t>
      </w:r>
      <w:proofErr w:type="spellEnd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7C4CC9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afaceri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”, </w:t>
      </w:r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4 </w:t>
      </w:r>
      <w:proofErr w:type="spellStart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>semestre</w:t>
      </w:r>
      <w:proofErr w:type="spellEnd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Artifex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2007,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Departamentul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>pentru</w:t>
      </w:r>
      <w:proofErr w:type="spellEnd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>pregătirea</w:t>
      </w:r>
      <w:proofErr w:type="spellEnd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>personalului</w:t>
      </w:r>
      <w:proofErr w:type="spellEnd"/>
      <w:r w:rsid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didactic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7C4CC9">
        <w:rPr>
          <w:rFonts w:ascii="Times New Roman" w:eastAsia="Times New Roman" w:hAnsi="Times New Roman" w:cs="Times New Roman"/>
          <w:color w:val="1D2228"/>
          <w:sz w:val="28"/>
          <w:szCs w:val="28"/>
        </w:rPr>
        <w:t>î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parteneriat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cu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Na</w:t>
      </w:r>
      <w:r w:rsidR="007C4CC9">
        <w:rPr>
          <w:rFonts w:ascii="Times New Roman" w:eastAsia="Times New Roman" w:hAnsi="Times New Roman" w:cs="Times New Roman"/>
          <w:color w:val="1D2228"/>
          <w:sz w:val="28"/>
          <w:szCs w:val="28"/>
        </w:rPr>
        <w:t>ț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ionala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</w:t>
      </w:r>
      <w:r w:rsidR="007C4CC9">
        <w:rPr>
          <w:rFonts w:ascii="Times New Roman" w:eastAsia="Times New Roman" w:hAnsi="Times New Roman" w:cs="Times New Roman"/>
          <w:color w:val="1D2228"/>
          <w:sz w:val="28"/>
          <w:szCs w:val="28"/>
        </w:rPr>
        <w:t>ă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rare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,,Carol</w:t>
      </w:r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I;</w:t>
      </w:r>
    </w:p>
    <w:p w:rsidR="00A23E6A" w:rsidRPr="00F4313B" w:rsidRDefault="00175F62" w:rsidP="00A2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2006, Curs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conducere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specializarea</w:t>
      </w:r>
      <w:proofErr w:type="spellEnd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Pr="00F4313B">
        <w:rPr>
          <w:rFonts w:ascii="Times New Roman" w:eastAsia="Times New Roman" w:hAnsi="Times New Roman" w:cs="Times New Roman"/>
          <w:bCs/>
          <w:i/>
          <w:color w:val="1D2228"/>
          <w:sz w:val="28"/>
          <w:szCs w:val="28"/>
        </w:rPr>
        <w:t>,,</w:t>
      </w:r>
      <w:proofErr w:type="spellStart"/>
      <w:r w:rsidRPr="00F4313B">
        <w:rPr>
          <w:rFonts w:ascii="Times New Roman" w:eastAsia="Times New Roman" w:hAnsi="Times New Roman" w:cs="Times New Roman"/>
          <w:bCs/>
          <w:i/>
          <w:color w:val="1D2228"/>
          <w:sz w:val="28"/>
          <w:szCs w:val="28"/>
        </w:rPr>
        <w:t>Conducere</w:t>
      </w:r>
      <w:proofErr w:type="spellEnd"/>
      <w:proofErr w:type="gramEnd"/>
      <w:r w:rsidRPr="00F4313B">
        <w:rPr>
          <w:rFonts w:ascii="Times New Roman" w:eastAsia="Times New Roman" w:hAnsi="Times New Roman" w:cs="Times New Roman"/>
          <w:bCs/>
          <w:i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Cs/>
          <w:i/>
          <w:color w:val="1D2228"/>
          <w:sz w:val="28"/>
          <w:szCs w:val="28"/>
        </w:rPr>
        <w:t>strategică</w:t>
      </w:r>
      <w:proofErr w:type="spellEnd"/>
      <w:r w:rsidRPr="00F4313B">
        <w:rPr>
          <w:rFonts w:ascii="Times New Roman" w:eastAsia="Times New Roman" w:hAnsi="Times New Roman" w:cs="Times New Roman"/>
          <w:bCs/>
          <w:i/>
          <w:color w:val="1D2228"/>
          <w:sz w:val="28"/>
          <w:szCs w:val="28"/>
        </w:rPr>
        <w:t xml:space="preserve">” </w:t>
      </w:r>
      <w:r w:rsidRPr="00F4313B">
        <w:rPr>
          <w:rFonts w:ascii="Times New Roman" w:eastAsia="Times New Roman" w:hAnsi="Times New Roman" w:cs="Times New Roman"/>
          <w:bCs/>
          <w:color w:val="1D2228"/>
          <w:sz w:val="28"/>
          <w:szCs w:val="28"/>
        </w:rPr>
        <w:t xml:space="preserve">(6 </w:t>
      </w:r>
      <w:proofErr w:type="spellStart"/>
      <w:r w:rsidRPr="00F4313B">
        <w:rPr>
          <w:rFonts w:ascii="Times New Roman" w:eastAsia="Times New Roman" w:hAnsi="Times New Roman" w:cs="Times New Roman"/>
          <w:bCs/>
          <w:color w:val="1D2228"/>
          <w:sz w:val="28"/>
          <w:szCs w:val="28"/>
        </w:rPr>
        <w:t>luni</w:t>
      </w:r>
      <w:proofErr w:type="spellEnd"/>
      <w:r w:rsidRPr="00F4313B">
        <w:rPr>
          <w:rFonts w:ascii="Times New Roman" w:eastAsia="Times New Roman" w:hAnsi="Times New Roman" w:cs="Times New Roman"/>
          <w:bCs/>
          <w:color w:val="1D2228"/>
          <w:sz w:val="28"/>
          <w:szCs w:val="28"/>
        </w:rPr>
        <w:t>)</w:t>
      </w:r>
      <w:r w:rsidR="00A23E6A">
        <w:rPr>
          <w:rFonts w:ascii="Times New Roman" w:eastAsia="Times New Roman" w:hAnsi="Times New Roman" w:cs="Times New Roman"/>
          <w:bCs/>
          <w:color w:val="1D2228"/>
          <w:sz w:val="28"/>
          <w:szCs w:val="28"/>
        </w:rPr>
        <w:t xml:space="preserve">, </w:t>
      </w:r>
      <w:proofErr w:type="spellStart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Națională</w:t>
      </w:r>
      <w:proofErr w:type="spellEnd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Apărare</w:t>
      </w:r>
      <w:proofErr w:type="spellEnd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,,Carol I”, </w:t>
      </w:r>
      <w:proofErr w:type="spellStart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A23E6A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1999-2004,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Politehnică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Șt</w:t>
      </w:r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>iința</w:t>
      </w:r>
      <w:proofErr w:type="spellEnd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>Ingineria</w:t>
      </w:r>
      <w:proofErr w:type="spellEnd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>Materialelor</w:t>
      </w:r>
      <w:proofErr w:type="spellEnd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specializarea</w:t>
      </w:r>
      <w:proofErr w:type="spellEnd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4B6DCF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Ș</w:t>
      </w:r>
      <w:proofErr w:type="gramEnd"/>
      <w:r w:rsidR="004B6DCF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tiința</w:t>
      </w:r>
      <w:proofErr w:type="spellEnd"/>
      <w:r w:rsidR="004B6DCF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4B6DCF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materialelor</w:t>
      </w:r>
      <w:proofErr w:type="spellEnd"/>
      <w:r w:rsid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•1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995-1999,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doctorale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la Academia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Înalte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Militare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doctor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F4313B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Ș</w:t>
      </w:r>
      <w:proofErr w:type="gramEnd"/>
      <w:r w:rsidR="00F4313B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tiință</w:t>
      </w:r>
      <w:proofErr w:type="spellEnd"/>
      <w:r w:rsidR="00F4313B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Militară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,,</w:t>
      </w:r>
      <w:proofErr w:type="spellStart"/>
      <w:r w:rsidR="00F4313B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Logistica</w:t>
      </w:r>
      <w:proofErr w:type="spellEnd"/>
      <w:r w:rsidR="00F4313B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̆ </w:t>
      </w:r>
      <w:proofErr w:type="spellStart"/>
      <w:r w:rsidR="00F4313B" w:rsidRPr="004B6DCF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militară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”.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1996, Curs de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perfec</w:t>
      </w:r>
      <w:proofErr w:type="spellEnd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>ț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ionare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psihopedagogie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metodică</w:t>
      </w:r>
      <w:proofErr w:type="spellEnd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la Academia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Înalte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Militare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1994, Curs 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de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postuniversitară</w:t>
      </w:r>
      <w:proofErr w:type="spellEnd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A23E6A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noul</w:t>
      </w:r>
      <w:proofErr w:type="spellEnd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sistem</w:t>
      </w:r>
      <w:proofErr w:type="spellEnd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contabil</w:t>
      </w:r>
      <w:proofErr w:type="spellEnd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,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35C9C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prin</w:t>
      </w:r>
      <w:proofErr w:type="spellEnd"/>
      <w:r w:rsidR="00F35C9C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AGER, </w:t>
      </w:r>
      <w:proofErr w:type="spellStart"/>
      <w:r w:rsidR="00F35C9C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35C9C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(1 </w:t>
      </w:r>
      <w:proofErr w:type="spellStart"/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lună</w:t>
      </w:r>
      <w:proofErr w:type="spellEnd"/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);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1993, Curs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postuniversitar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specializarea</w:t>
      </w:r>
      <w:proofErr w:type="spellEnd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Management</w:t>
      </w:r>
      <w:proofErr w:type="gramEnd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- Marketing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”</w:t>
      </w:r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,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prin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AGER,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(5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luni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);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1993, Curs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postuniversitar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î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specializarea</w:t>
      </w:r>
      <w:proofErr w:type="spellEnd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Contabilitate</w:t>
      </w:r>
      <w:proofErr w:type="gramEnd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-Finanțe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”</w:t>
      </w:r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,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prin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AGER,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(5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luni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);</w:t>
      </w:r>
    </w:p>
    <w:p w:rsidR="00386572" w:rsidRPr="00F4313B" w:rsidRDefault="00175F62" w:rsidP="00386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1990-1992</w:t>
      </w:r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(2 </w:t>
      </w:r>
      <w:proofErr w:type="spellStart"/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>ani</w:t>
      </w:r>
      <w:proofErr w:type="spellEnd"/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1 </w:t>
      </w:r>
      <w:proofErr w:type="spellStart"/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>trimestru</w:t>
      </w:r>
      <w:proofErr w:type="spellEnd"/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>)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Academia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Înalte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Militare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̆,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specializarea</w:t>
      </w:r>
      <w:proofErr w:type="spellEnd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386572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386572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Conducere</w:t>
      </w:r>
      <w:proofErr w:type="spellEnd"/>
      <w:proofErr w:type="gramEnd"/>
      <w:r w:rsidR="00386572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386572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Logistica</w:t>
      </w:r>
      <w:proofErr w:type="spellEnd"/>
      <w:r w:rsidR="00386572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̆</w:t>
      </w:r>
      <w:r w:rsidR="00386572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”;</w:t>
      </w:r>
      <w:r w:rsidR="00DB0A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</w:p>
    <w:p w:rsidR="005D3984" w:rsidRDefault="00175F62" w:rsidP="005D3984">
      <w:pPr>
        <w:pStyle w:val="CVSpacer"/>
        <w:ind w:left="0"/>
        <w:jc w:val="both"/>
        <w:rPr>
          <w:rFonts w:ascii="Times New Roman" w:hAnsi="Times New Roman"/>
          <w:color w:val="1D2228"/>
          <w:sz w:val="28"/>
          <w:szCs w:val="28"/>
        </w:rPr>
      </w:pPr>
      <w:r>
        <w:rPr>
          <w:rFonts w:ascii="Times New Roman" w:hAnsi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hAnsi="Times New Roman"/>
          <w:color w:val="1D2228"/>
          <w:sz w:val="28"/>
          <w:szCs w:val="28"/>
        </w:rPr>
        <w:t xml:space="preserve">1981-1984, </w:t>
      </w:r>
      <w:r w:rsidR="00386572">
        <w:rPr>
          <w:rFonts w:ascii="Times New Roman" w:hAnsi="Times New Roman"/>
          <w:color w:val="1D2228"/>
          <w:sz w:val="28"/>
          <w:szCs w:val="28"/>
        </w:rPr>
        <w:t>Ș</w:t>
      </w:r>
      <w:r w:rsidR="00F4313B" w:rsidRPr="00F4313B">
        <w:rPr>
          <w:rFonts w:ascii="Times New Roman" w:hAnsi="Times New Roman"/>
          <w:color w:val="1D2228"/>
          <w:sz w:val="28"/>
          <w:szCs w:val="28"/>
        </w:rPr>
        <w:t>coala Militar</w:t>
      </w:r>
      <w:r w:rsidR="00386572">
        <w:rPr>
          <w:rFonts w:ascii="Times New Roman" w:hAnsi="Times New Roman"/>
          <w:color w:val="1D2228"/>
          <w:sz w:val="28"/>
          <w:szCs w:val="28"/>
        </w:rPr>
        <w:t>ă</w:t>
      </w:r>
      <w:r w:rsidR="00F4313B" w:rsidRPr="00F4313B">
        <w:rPr>
          <w:rFonts w:ascii="Times New Roman" w:hAnsi="Times New Roman"/>
          <w:color w:val="1D2228"/>
          <w:sz w:val="28"/>
          <w:szCs w:val="28"/>
        </w:rPr>
        <w:t xml:space="preserve"> de Ofi</w:t>
      </w:r>
      <w:r w:rsidR="00386572">
        <w:rPr>
          <w:rFonts w:ascii="Times New Roman" w:hAnsi="Times New Roman"/>
          <w:color w:val="1D2228"/>
          <w:sz w:val="28"/>
          <w:szCs w:val="28"/>
        </w:rPr>
        <w:t>ț</w:t>
      </w:r>
      <w:r w:rsidR="00F4313B" w:rsidRPr="00F4313B">
        <w:rPr>
          <w:rFonts w:ascii="Times New Roman" w:hAnsi="Times New Roman"/>
          <w:color w:val="1D2228"/>
          <w:sz w:val="28"/>
          <w:szCs w:val="28"/>
        </w:rPr>
        <w:t>eri Activi ,,Nicolae Bălcescu”, arma ,,</w:t>
      </w:r>
      <w:r w:rsidR="00F4313B" w:rsidRPr="00F35C9C">
        <w:rPr>
          <w:rFonts w:ascii="Times New Roman" w:hAnsi="Times New Roman"/>
          <w:i/>
          <w:color w:val="1D2228"/>
          <w:sz w:val="28"/>
          <w:szCs w:val="28"/>
        </w:rPr>
        <w:t>Servicii</w:t>
      </w:r>
      <w:r w:rsidR="00F4313B" w:rsidRPr="00F4313B">
        <w:rPr>
          <w:rFonts w:ascii="Times New Roman" w:hAnsi="Times New Roman"/>
          <w:color w:val="1D2228"/>
          <w:sz w:val="28"/>
          <w:szCs w:val="28"/>
        </w:rPr>
        <w:t>”, specializarea ,,</w:t>
      </w:r>
      <w:r w:rsidR="00F4313B" w:rsidRPr="00F35C9C">
        <w:rPr>
          <w:rFonts w:ascii="Times New Roman" w:hAnsi="Times New Roman"/>
          <w:i/>
          <w:color w:val="1D2228"/>
          <w:sz w:val="28"/>
          <w:szCs w:val="28"/>
        </w:rPr>
        <w:t>Intendență</w:t>
      </w:r>
      <w:r w:rsidR="00F4313B" w:rsidRPr="00F4313B">
        <w:rPr>
          <w:rFonts w:ascii="Times New Roman" w:hAnsi="Times New Roman"/>
          <w:color w:val="1D2228"/>
          <w:sz w:val="28"/>
          <w:szCs w:val="28"/>
        </w:rPr>
        <w:t>”</w:t>
      </w:r>
      <w:r w:rsidR="004B2E09">
        <w:rPr>
          <w:rFonts w:ascii="Times New Roman" w:hAnsi="Times New Roman"/>
          <w:color w:val="1D2228"/>
          <w:sz w:val="28"/>
          <w:szCs w:val="28"/>
        </w:rPr>
        <w:t>;</w:t>
      </w:r>
    </w:p>
    <w:p w:rsidR="004B6DCF" w:rsidRDefault="005D3984" w:rsidP="004B6DCF">
      <w:pPr>
        <w:pStyle w:val="CVSpacer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1D2228"/>
          <w:sz w:val="28"/>
          <w:szCs w:val="28"/>
        </w:rPr>
        <w:t xml:space="preserve"> </w:t>
      </w:r>
      <w:r w:rsidRPr="004B2E09">
        <w:rPr>
          <w:rFonts w:ascii="Times New Roman" w:hAnsi="Times New Roman"/>
          <w:color w:val="1D2228"/>
          <w:sz w:val="20"/>
        </w:rPr>
        <w:t>⁕</w:t>
      </w:r>
      <w:r w:rsidR="004B2E09" w:rsidRPr="004B2E09">
        <w:rPr>
          <w:rFonts w:ascii="Times New Roman" w:hAnsi="Times New Roman"/>
          <w:color w:val="1D2228"/>
          <w:sz w:val="24"/>
          <w:szCs w:val="24"/>
        </w:rPr>
        <w:t xml:space="preserve"> </w:t>
      </w:r>
      <w:r w:rsidRPr="004B2E09">
        <w:rPr>
          <w:rFonts w:ascii="Times New Roman" w:hAnsi="Times New Roman"/>
          <w:color w:val="1D2228"/>
          <w:sz w:val="24"/>
          <w:szCs w:val="24"/>
        </w:rPr>
        <w:t xml:space="preserve">în baza </w:t>
      </w:r>
      <w:r w:rsidR="001022AB">
        <w:rPr>
          <w:rFonts w:ascii="Times New Roman" w:hAnsi="Times New Roman"/>
          <w:color w:val="1D2228"/>
          <w:sz w:val="24"/>
          <w:szCs w:val="24"/>
        </w:rPr>
        <w:t xml:space="preserve">studiilor și </w:t>
      </w:r>
      <w:r w:rsidRPr="004B2E09">
        <w:rPr>
          <w:rFonts w:ascii="Times New Roman" w:hAnsi="Times New Roman"/>
          <w:color w:val="1D2228"/>
          <w:sz w:val="24"/>
          <w:szCs w:val="24"/>
        </w:rPr>
        <w:t xml:space="preserve">diplomelor de absolvire </w:t>
      </w:r>
      <w:r w:rsidR="00BD6AC9">
        <w:rPr>
          <w:rFonts w:ascii="Times New Roman" w:hAnsi="Times New Roman"/>
          <w:color w:val="1D2228"/>
          <w:sz w:val="24"/>
          <w:szCs w:val="24"/>
        </w:rPr>
        <w:t xml:space="preserve">(cu anexe de studii) </w:t>
      </w:r>
      <w:r w:rsidRPr="004B2E09">
        <w:rPr>
          <w:rFonts w:ascii="Times New Roman" w:hAnsi="Times New Roman"/>
          <w:color w:val="1D2228"/>
          <w:sz w:val="24"/>
          <w:szCs w:val="24"/>
        </w:rPr>
        <w:t xml:space="preserve">a Școlii Militare și Academiei de Înalte Studii Militare a fost emis ulterior, în 1994,  </w:t>
      </w:r>
      <w:r w:rsidRPr="004B2E09">
        <w:rPr>
          <w:rFonts w:ascii="Times New Roman" w:hAnsi="Times New Roman"/>
          <w:i/>
          <w:color w:val="1D2228"/>
          <w:sz w:val="24"/>
          <w:szCs w:val="24"/>
        </w:rPr>
        <w:t xml:space="preserve">Atestaul </w:t>
      </w:r>
      <w:r w:rsidRPr="004B2E09">
        <w:rPr>
          <w:rFonts w:ascii="Times New Roman" w:hAnsi="Times New Roman"/>
          <w:i/>
          <w:sz w:val="24"/>
          <w:szCs w:val="24"/>
        </w:rPr>
        <w:t>de</w:t>
      </w:r>
      <w:r w:rsidRPr="004B2E09">
        <w:rPr>
          <w:rFonts w:ascii="Times New Roman" w:hAnsi="Times New Roman"/>
          <w:i/>
          <w:color w:val="000000"/>
          <w:sz w:val="24"/>
          <w:szCs w:val="24"/>
        </w:rPr>
        <w:t xml:space="preserve"> ofiţer licenţiat</w:t>
      </w:r>
      <w:r w:rsidRPr="004B2E09">
        <w:rPr>
          <w:rFonts w:ascii="Times New Roman" w:hAnsi="Times New Roman"/>
          <w:color w:val="000000"/>
          <w:sz w:val="24"/>
          <w:szCs w:val="24"/>
        </w:rPr>
        <w:t xml:space="preserve"> în arma (serviciul) </w:t>
      </w:r>
      <w:r w:rsidRPr="004B2E09">
        <w:rPr>
          <w:rFonts w:ascii="Times New Roman" w:hAnsi="Times New Roman"/>
          <w:i/>
          <w:iCs/>
          <w:color w:val="000000"/>
          <w:sz w:val="24"/>
          <w:szCs w:val="24"/>
        </w:rPr>
        <w:t>Asigurare logistică (Conducere logistică</w:t>
      </w:r>
      <w:r w:rsidRPr="004B2E09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4B2E09">
        <w:rPr>
          <w:rFonts w:ascii="Times New Roman" w:hAnsi="Times New Roman"/>
          <w:i/>
          <w:color w:val="000000"/>
          <w:sz w:val="24"/>
          <w:szCs w:val="24"/>
        </w:rPr>
        <w:t>specialităţi şi funcţii civile</w:t>
      </w:r>
      <w:r w:rsidRPr="004B2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E09">
        <w:rPr>
          <w:rFonts w:ascii="Times New Roman" w:hAnsi="Times New Roman"/>
          <w:i/>
          <w:iCs/>
          <w:color w:val="000000"/>
          <w:sz w:val="24"/>
          <w:szCs w:val="24"/>
        </w:rPr>
        <w:t>Economice.</w:t>
      </w:r>
    </w:p>
    <w:p w:rsidR="00DA7D64" w:rsidRPr="004B2E09" w:rsidRDefault="00DA7D64" w:rsidP="004B6DCF">
      <w:pPr>
        <w:pStyle w:val="CVSpacer"/>
        <w:jc w:val="both"/>
        <w:rPr>
          <w:rFonts w:ascii="Times New Roman" w:hAnsi="Times New Roman"/>
          <w:i/>
          <w:sz w:val="24"/>
          <w:szCs w:val="24"/>
        </w:rPr>
      </w:pPr>
    </w:p>
    <w:p w:rsidR="00F4313B" w:rsidRDefault="00F4313B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Parcurs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în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cariera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̆</w:t>
      </w:r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:</w:t>
      </w:r>
    </w:p>
    <w:p w:rsidR="00DA7D64" w:rsidRPr="00DA7D64" w:rsidRDefault="00DA7D64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16"/>
          <w:szCs w:val="16"/>
        </w:rPr>
      </w:pPr>
    </w:p>
    <w:p w:rsidR="00473E8E" w:rsidRDefault="00C8279F" w:rsidP="00292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•2021 (01.10) </w:t>
      </w:r>
      <w:r w:rsidR="00473E8E">
        <w:rPr>
          <w:rFonts w:ascii="Times New Roman" w:eastAsia="Times New Roman" w:hAnsi="Times New Roman" w:cs="Times New Roman"/>
          <w:color w:val="1D222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pre</w:t>
      </w:r>
      <w:r w:rsidR="006C7DFB">
        <w:rPr>
          <w:rFonts w:ascii="Times New Roman" w:eastAsia="Times New Roman" w:hAnsi="Times New Roman" w:cs="Times New Roman"/>
          <w:color w:val="1D2228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ent</w:t>
      </w:r>
      <w:proofErr w:type="spellEnd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profesor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departamentul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r w:rsidRPr="006C7DFB"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>Ș</w:t>
      </w:r>
      <w:proofErr w:type="gramEnd"/>
      <w:r w:rsidRPr="006C7DFB"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>tiințe economice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>”</w:t>
      </w:r>
      <w:r w:rsidR="005D3984"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>în cadrul Facultății de Științe Economice și Administrative</w:t>
      </w:r>
      <w:r w:rsidR="006C7DFB"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 xml:space="preserve"> din Academia Forțelor Terestre ,,Nicolae Bălcescu</w:t>
      </w:r>
      <w:r w:rsidR="006C7DFB">
        <w:rPr>
          <w:rFonts w:ascii="Times New Roman" w:eastAsia="Times New Roman" w:hAnsi="Times New Roman" w:cs="Times New Roman"/>
          <w:color w:val="1D2228"/>
          <w:sz w:val="28"/>
          <w:szCs w:val="28"/>
        </w:rPr>
        <w:t>”, Sibiu;</w:t>
      </w:r>
      <w:r w:rsidR="00473E8E" w:rsidRPr="00473E8E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lastRenderedPageBreak/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2011-2020,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profesor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apoi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profesor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comisie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didactică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la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departamentul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proofErr w:type="gramEnd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̆, </w:t>
      </w:r>
      <w:proofErr w:type="spellStart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Finanțe</w:t>
      </w:r>
      <w:proofErr w:type="spellEnd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Contabilitate</w:t>
      </w:r>
      <w:proofErr w:type="spellEnd"/>
      <w:r w:rsidR="002925C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”</w:t>
      </w:r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cadrul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Facultății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Comandă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Stat Major din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Națională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Apărare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,,Carol I”,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2008-2011</w:t>
      </w:r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,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catedră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̆,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Finanțe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Contabilitate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apoi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director la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aceeași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structură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cadrul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Facultății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Comandă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Stat Major din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Națională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Apărare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,,Carol I”,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415FF7" w:rsidRPr="002925CB" w:rsidRDefault="00175F62" w:rsidP="00415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2008 </w:t>
      </w:r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>-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2020 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</w:t>
      </w:r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profesor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conducător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doctorat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î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specializarea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,,</w:t>
      </w:r>
      <w:proofErr w:type="spellStart"/>
      <w:r w:rsidR="00386572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Ș</w:t>
      </w:r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tiințe</w:t>
      </w:r>
      <w:proofErr w:type="spellEnd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 xml:space="preserve"> </w:t>
      </w:r>
      <w:proofErr w:type="spellStart"/>
      <w:r w:rsidR="00F4313B" w:rsidRPr="00F35C9C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militare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baza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ordinului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ministrului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MEC, titular la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UNAp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; 2020 </w:t>
      </w:r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- </w:t>
      </w:r>
      <w:proofErr w:type="spellStart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pre</w:t>
      </w:r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>z</w:t>
      </w:r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>ent</w:t>
      </w:r>
      <w:proofErr w:type="spellEnd"/>
      <w:r w:rsidR="002925C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asociat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conducător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doctorat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la </w:t>
      </w:r>
      <w:r w:rsidR="00415FF7" w:rsidRPr="002925CB">
        <w:rPr>
          <w:rFonts w:ascii="Times New Roman" w:hAnsi="Times New Roman" w:cs="Times New Roman"/>
          <w:sz w:val="28"/>
          <w:szCs w:val="28"/>
          <w:lang w:val="ro-RO"/>
        </w:rPr>
        <w:t xml:space="preserve">școala doctorală din cadrul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="00415FF7" w:rsidRPr="002925CB">
        <w:rPr>
          <w:rFonts w:ascii="Times New Roman" w:hAnsi="Times New Roman" w:cs="Times New Roman"/>
          <w:sz w:val="28"/>
          <w:szCs w:val="28"/>
        </w:rPr>
        <w:t xml:space="preserve"> „Carol I, </w:t>
      </w:r>
      <w:proofErr w:type="spellStart"/>
      <w:r w:rsidR="00415FF7" w:rsidRPr="002925CB">
        <w:rPr>
          <w:rFonts w:ascii="Times New Roman" w:hAnsi="Times New Roman" w:cs="Times New Roman"/>
          <w:sz w:val="28"/>
          <w:szCs w:val="28"/>
        </w:rPr>
        <w:t>București</w:t>
      </w:r>
      <w:proofErr w:type="spellEnd"/>
      <w:r w:rsidR="00415FF7">
        <w:rPr>
          <w:rFonts w:ascii="Times New Roman" w:hAnsi="Times New Roman" w:cs="Times New Roman"/>
          <w:sz w:val="28"/>
          <w:szCs w:val="28"/>
        </w:rPr>
        <w:t xml:space="preserve"> </w:t>
      </w:r>
      <w:r w:rsidR="00B846EB">
        <w:rPr>
          <w:rFonts w:ascii="Times New Roman" w:hAnsi="Times New Roman" w:cs="Times New Roman"/>
          <w:sz w:val="28"/>
          <w:szCs w:val="28"/>
        </w:rPr>
        <w:t xml:space="preserve">(din </w:t>
      </w:r>
      <w:r w:rsidR="00657273">
        <w:rPr>
          <w:rFonts w:ascii="Times New Roman" w:hAnsi="Times New Roman" w:cs="Times New Roman"/>
          <w:sz w:val="28"/>
          <w:szCs w:val="28"/>
        </w:rPr>
        <w:t>01.10.</w:t>
      </w:r>
      <w:r w:rsidR="00B846EB">
        <w:rPr>
          <w:rFonts w:ascii="Times New Roman" w:hAnsi="Times New Roman" w:cs="Times New Roman"/>
          <w:sz w:val="28"/>
          <w:szCs w:val="28"/>
        </w:rPr>
        <w:t xml:space="preserve">2021,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profesor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415FF7">
        <w:rPr>
          <w:rFonts w:ascii="Times New Roman" w:hAnsi="Times New Roman" w:cs="Times New Roman"/>
          <w:sz w:val="28"/>
          <w:szCs w:val="28"/>
        </w:rPr>
        <w:t>titular la AFT</w:t>
      </w:r>
      <w:r w:rsidR="00B846EB">
        <w:rPr>
          <w:rFonts w:ascii="Times New Roman" w:hAnsi="Times New Roman" w:cs="Times New Roman"/>
          <w:sz w:val="28"/>
          <w:szCs w:val="28"/>
        </w:rPr>
        <w:t xml:space="preserve">, </w:t>
      </w:r>
      <w:r w:rsidR="00415FF7">
        <w:rPr>
          <w:rFonts w:ascii="Times New Roman" w:hAnsi="Times New Roman" w:cs="Times New Roman"/>
          <w:sz w:val="28"/>
          <w:szCs w:val="28"/>
        </w:rPr>
        <w:t>Sibiu</w:t>
      </w:r>
      <w:r w:rsidR="00B846EB">
        <w:rPr>
          <w:rFonts w:ascii="Times New Roman" w:hAnsi="Times New Roman" w:cs="Times New Roman"/>
          <w:sz w:val="28"/>
          <w:szCs w:val="28"/>
        </w:rPr>
        <w:t>)</w:t>
      </w:r>
      <w:r w:rsidR="00415FF7" w:rsidRPr="002925CB">
        <w:rPr>
          <w:rFonts w:ascii="Times New Roman" w:hAnsi="Times New Roman" w:cs="Times New Roman"/>
          <w:sz w:val="28"/>
          <w:szCs w:val="28"/>
        </w:rPr>
        <w:t>;</w:t>
      </w:r>
    </w:p>
    <w:p w:rsidR="00F4313B" w:rsidRPr="00F4313B" w:rsidRDefault="00F4313B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•2007-2008,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profesor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</w:t>
      </w:r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</w:t>
      </w:r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ef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comisie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didactic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ă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la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catedra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P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proofErr w:type="gramEnd"/>
      <w:r w:rsidRPr="00F35C9C">
        <w:rPr>
          <w:rFonts w:ascii="Times New Roman" w:eastAsia="Times New Roman" w:hAnsi="Times New Roman" w:cs="Times New Roman"/>
          <w:color w:val="1D2228"/>
          <w:sz w:val="28"/>
          <w:szCs w:val="28"/>
        </w:rPr>
        <w:t>̆</w:t>
      </w:r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Finan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ț</w:t>
      </w:r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Contabilitate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cadrul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Facultății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Comandă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Stat Major din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Națională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Apărare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,,Carol I”,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2004-2007,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conferențiar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comisie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didactic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la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catedra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̆,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Finanțe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Contabilitate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cadrul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Facultății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Comandă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Stat Major din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Universitatea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Națională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Apărare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,,Carol I”,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2002-2004,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conferen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ț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la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catedra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̆,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Finanțe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Contabilitate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cadrul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Facultății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Comandă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Stat Major din Academia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Înalte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Militare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București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2001-2002, instructor superior 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la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catedra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,,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̆,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Finanțe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Contabilitate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cadrul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Facultății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Comandă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Stat Major din Academia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Înalte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Militare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1993-</w:t>
      </w:r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2001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lector, lector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șef</w:t>
      </w:r>
      <w:proofErr w:type="spellEnd"/>
      <w:r w:rsidR="005D398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catedră</w:t>
      </w:r>
      <w:proofErr w:type="spellEnd"/>
      <w:r w:rsidR="005D3984">
        <w:rPr>
          <w:rFonts w:ascii="Times New Roman" w:eastAsia="Times New Roman" w:hAnsi="Times New Roman" w:cs="Times New Roman"/>
          <w:color w:val="1D2228"/>
          <w:sz w:val="28"/>
          <w:szCs w:val="28"/>
        </w:rPr>
        <w:t>,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compartiment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cercetări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aplicative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arma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logistica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̆</w:t>
      </w:r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la </w:t>
      </w:r>
      <w:proofErr w:type="spellStart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>Școala</w:t>
      </w:r>
      <w:proofErr w:type="spellEnd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>Aplicație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pentru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Logistic</w:t>
      </w:r>
      <w:r w:rsidR="00B846EB">
        <w:rPr>
          <w:rFonts w:ascii="Times New Roman" w:eastAsia="Times New Roman" w:hAnsi="Times New Roman" w:cs="Times New Roman"/>
          <w:color w:val="1D2228"/>
          <w:sz w:val="28"/>
          <w:szCs w:val="28"/>
          <w:lang w:val="ro-RO"/>
        </w:rPr>
        <w:t>ă</w:t>
      </w:r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>,,Constantin</w:t>
      </w:r>
      <w:proofErr w:type="gramEnd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>Zaharia</w:t>
      </w:r>
      <w:proofErr w:type="spellEnd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” din </w:t>
      </w:r>
      <w:proofErr w:type="spellStart"/>
      <w:r w:rsidR="00415FF7">
        <w:rPr>
          <w:rFonts w:ascii="Times New Roman" w:eastAsia="Times New Roman" w:hAnsi="Times New Roman" w:cs="Times New Roman"/>
          <w:color w:val="1D2228"/>
          <w:sz w:val="28"/>
          <w:szCs w:val="28"/>
        </w:rPr>
        <w:t>Chitila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1986-1990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serviciu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(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alimente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apoi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echipament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)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două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instituții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învățăm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nt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ale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armatei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(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Centrul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Instrucție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al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Trupelor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chimice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1984-1986,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serviciu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echipament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;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Ș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coala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militar</w:t>
      </w:r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Ofițeri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Activi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Ioan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Vodă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1986-1990,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șef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serviciu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alimente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lector).</w:t>
      </w:r>
    </w:p>
    <w:p w:rsidR="00DA7D64" w:rsidRPr="00F4313B" w:rsidRDefault="00DA7D64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F4313B" w:rsidRDefault="00F4313B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Activitate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didactica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̆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și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 de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cercetare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ştiinţifica</w:t>
      </w:r>
      <w:proofErr w:type="spellEnd"/>
      <w:r w:rsidRPr="00F4313B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̆</w:t>
      </w:r>
      <w:r w:rsidR="00DA7D64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:</w:t>
      </w:r>
    </w:p>
    <w:p w:rsidR="00DA7D64" w:rsidRPr="00DA7D64" w:rsidRDefault="00DA7D64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16"/>
          <w:szCs w:val="16"/>
        </w:rPr>
      </w:pPr>
    </w:p>
    <w:p w:rsidR="00F4313B" w:rsidRPr="00F4313B" w:rsidRDefault="00F4313B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proofErr w:type="gram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•10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cărți</w:t>
      </w:r>
      <w:proofErr w:type="spellEnd"/>
      <w:proofErr w:type="gram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calitate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unic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autor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38657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5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c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ărţi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calitate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prim</w:t>
      </w:r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autor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gram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1</w:t>
      </w:r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capitol</w:t>
      </w:r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carte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publicată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B846EB">
        <w:rPr>
          <w:rFonts w:ascii="Times New Roman" w:eastAsia="Times New Roman" w:hAnsi="Times New Roman" w:cs="Times New Roman"/>
          <w:color w:val="1D2228"/>
          <w:sz w:val="28"/>
          <w:szCs w:val="28"/>
        </w:rPr>
        <w:t>străinătate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38657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c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ărţi</w:t>
      </w:r>
      <w:proofErr w:type="spellEnd"/>
      <w:proofErr w:type="gram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calitate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coautor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38657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1</w:t>
      </w:r>
      <w:r w:rsidR="003C7CC5">
        <w:rPr>
          <w:rFonts w:ascii="Times New Roman" w:eastAsia="Times New Roman" w:hAnsi="Times New Roman" w:cs="Times New Roman"/>
          <w:color w:val="1D2228"/>
          <w:sz w:val="28"/>
          <w:szCs w:val="28"/>
        </w:rPr>
        <w:t>2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c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ursuri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universitare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calitate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unic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autor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coordonator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prim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autor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coautor</w:t>
      </w:r>
      <w:proofErr w:type="spellEnd"/>
      <w:r w:rsidR="00175F62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38657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s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tudii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specialitate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scenarii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exerciții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şi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aplicații</w:t>
      </w:r>
      <w:proofErr w:type="spellEnd"/>
      <w:r w:rsidR="00175F62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38657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3C7CC5">
        <w:rPr>
          <w:rFonts w:ascii="Times New Roman" w:eastAsia="Times New Roman" w:hAnsi="Times New Roman" w:cs="Times New Roman"/>
          <w:color w:val="1D2228"/>
          <w:sz w:val="28"/>
          <w:szCs w:val="28"/>
        </w:rPr>
        <w:t>1</w:t>
      </w:r>
      <w:r w:rsidR="00DA7D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a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rticole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reviste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cotate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ISI Thomson Reuters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sau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volumele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manifestări</w:t>
      </w:r>
      <w:proofErr w:type="spellEnd"/>
      <w:r w:rsidR="00175F62" w:rsidRPr="00175F6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ştiințifice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indexate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ISI</w:t>
      </w:r>
      <w:r w:rsidR="00175F62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</w:p>
    <w:p w:rsidR="00F4313B" w:rsidRPr="00F4313B" w:rsidRDefault="0038657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lastRenderedPageBreak/>
        <w:t>•</w:t>
      </w:r>
      <w:r w:rsidR="00DA7D64">
        <w:rPr>
          <w:rFonts w:ascii="Times New Roman" w:eastAsia="Times New Roman" w:hAnsi="Times New Roman" w:cs="Times New Roman"/>
          <w:color w:val="1D2228"/>
          <w:sz w:val="28"/>
          <w:szCs w:val="28"/>
        </w:rPr>
        <w:t>101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a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rticole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şi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lucrări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publicate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reviste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/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buletine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ştiinţifice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cu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prestigiu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recunoscut</w:t>
      </w:r>
      <w:proofErr w:type="spellEnd"/>
      <w:proofErr w:type="gram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  <w:proofErr w:type="gramEnd"/>
    </w:p>
    <w:p w:rsidR="00175F62" w:rsidRPr="00F4313B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9</w:t>
      </w:r>
      <w:r w:rsidR="00F226DE">
        <w:rPr>
          <w:rFonts w:ascii="Times New Roman" w:eastAsia="Times New Roman" w:hAnsi="Times New Roman" w:cs="Times New Roman"/>
          <w:color w:val="1D2228"/>
          <w:sz w:val="28"/>
          <w:szCs w:val="28"/>
        </w:rPr>
        <w:t>7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386572">
        <w:rPr>
          <w:rFonts w:ascii="Times New Roman" w:eastAsia="Times New Roman" w:hAnsi="Times New Roman" w:cs="Times New Roman"/>
          <w:color w:val="1D2228"/>
          <w:sz w:val="28"/>
          <w:szCs w:val="28"/>
        </w:rPr>
        <w:t>c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omunicări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publicate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volumele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unor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manifestări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ştiinţifice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indexate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baze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date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internaționale</w:t>
      </w:r>
      <w:proofErr w:type="spellEnd"/>
      <w:r w:rsidRPr="00175F6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recunoscute</w:t>
      </w:r>
      <w:proofErr w:type="spellEnd"/>
      <w:proofErr w:type="gram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;</w:t>
      </w:r>
      <w:proofErr w:type="gramEnd"/>
    </w:p>
    <w:p w:rsidR="00175F62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•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membru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în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5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contracte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/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proiecte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cercetare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naţionale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/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internaţionale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cu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mediul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</w:t>
      </w:r>
      <w:r w:rsidRPr="00175F6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afaceri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şi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alte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organizaţii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și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proiecte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finanţate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din </w:t>
      </w:r>
      <w:proofErr w:type="spellStart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fonduri</w:t>
      </w:r>
      <w:proofErr w:type="spellEnd"/>
      <w:r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structural;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conducător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colectiv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sau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membru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4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proiecte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cercetare-dezvoltare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;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membru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în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colectivele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realizare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unor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manuale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sau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instrucțiuni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specialitate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elaborate la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nivelul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Comandamentului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Logistic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Întrunit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și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Direcției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Logistice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din SMG (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acum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SMAp</w:t>
      </w:r>
      <w:proofErr w:type="spellEnd"/>
      <w:r w:rsidR="00E47FFA">
        <w:rPr>
          <w:rFonts w:ascii="Times New Roman" w:eastAsia="Times New Roman" w:hAnsi="Times New Roman" w:cs="Times New Roman"/>
          <w:color w:val="1D222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.</w:t>
      </w:r>
      <w:proofErr w:type="gramEnd"/>
    </w:p>
    <w:p w:rsidR="00DA7D64" w:rsidRPr="00F4313B" w:rsidRDefault="00DA7D64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175F62" w:rsidRDefault="00175F62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>Competenţa</w:t>
      </w:r>
      <w:proofErr w:type="spellEnd"/>
      <w:r w:rsidRPr="00F4313B"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 xml:space="preserve"> </w:t>
      </w:r>
      <w:proofErr w:type="spellStart"/>
      <w:r w:rsidRPr="00F4313B"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>lingvistica</w:t>
      </w:r>
      <w:proofErr w:type="spellEnd"/>
      <w:r w:rsidRPr="00F4313B"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>̆:</w:t>
      </w:r>
    </w:p>
    <w:p w:rsidR="00DA7D64" w:rsidRPr="00DA7D64" w:rsidRDefault="00DA7D64" w:rsidP="0017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228"/>
          <w:sz w:val="16"/>
          <w:szCs w:val="16"/>
        </w:rPr>
      </w:pPr>
    </w:p>
    <w:p w:rsidR="00736237" w:rsidRDefault="00736237" w:rsidP="00736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    </w:t>
      </w:r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• </w:t>
      </w:r>
      <w:proofErr w:type="spellStart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Engleza</w:t>
      </w:r>
      <w:proofErr w:type="spellEnd"/>
      <w:r w:rsidR="00F4313B" w:rsidRPr="00F4313B">
        <w:rPr>
          <w:rFonts w:ascii="Times New Roman" w:eastAsia="Times New Roman" w:hAnsi="Times New Roman" w:cs="Times New Roman"/>
          <w:color w:val="1D2228"/>
          <w:sz w:val="28"/>
          <w:szCs w:val="28"/>
        </w:rPr>
        <w:t>̆</w:t>
      </w:r>
      <w:r w:rsidR="00175F62">
        <w:rPr>
          <w:rFonts w:ascii="Times New Roman" w:eastAsia="Times New Roman" w:hAnsi="Times New Roman" w:cs="Times New Roman"/>
          <w:color w:val="1D2228"/>
          <w:sz w:val="28"/>
          <w:szCs w:val="28"/>
        </w:rPr>
        <w:t>.</w:t>
      </w:r>
    </w:p>
    <w:p w:rsidR="00736237" w:rsidRDefault="00736237" w:rsidP="00736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6160A1" w:rsidRPr="00736237" w:rsidRDefault="006160A1" w:rsidP="00736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73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237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736237">
        <w:rPr>
          <w:rFonts w:ascii="Times New Roman" w:hAnsi="Times New Roman" w:cs="Times New Roman"/>
          <w:b/>
          <w:sz w:val="28"/>
          <w:szCs w:val="28"/>
        </w:rPr>
        <w:t>Funcţii</w:t>
      </w:r>
      <w:proofErr w:type="spellEnd"/>
      <w:r w:rsidRPr="00736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237">
        <w:rPr>
          <w:rFonts w:ascii="Times New Roman" w:hAnsi="Times New Roman" w:cs="Times New Roman"/>
          <w:b/>
          <w:sz w:val="28"/>
          <w:szCs w:val="28"/>
        </w:rPr>
        <w:t>deţinute</w:t>
      </w:r>
      <w:proofErr w:type="spellEnd"/>
      <w:r w:rsidRPr="00736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237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736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237">
        <w:rPr>
          <w:rFonts w:ascii="Times New Roman" w:hAnsi="Times New Roman" w:cs="Times New Roman"/>
          <w:b/>
          <w:sz w:val="28"/>
          <w:szCs w:val="28"/>
        </w:rPr>
        <w:t>împuternicire</w:t>
      </w:r>
      <w:proofErr w:type="spellEnd"/>
      <w:r w:rsidRPr="00736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23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36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237">
        <w:rPr>
          <w:rFonts w:ascii="Times New Roman" w:hAnsi="Times New Roman" w:cs="Times New Roman"/>
          <w:b/>
          <w:sz w:val="28"/>
          <w:szCs w:val="28"/>
        </w:rPr>
        <w:t>UNAp</w:t>
      </w:r>
      <w:proofErr w:type="spellEnd"/>
      <w:r w:rsidR="00D47715">
        <w:rPr>
          <w:rFonts w:ascii="Times New Roman" w:hAnsi="Times New Roman" w:cs="Times New Roman"/>
          <w:b/>
          <w:sz w:val="28"/>
          <w:szCs w:val="28"/>
        </w:rPr>
        <w:t>:</w:t>
      </w:r>
    </w:p>
    <w:p w:rsidR="006160A1" w:rsidRPr="001228C5" w:rsidRDefault="006160A1" w:rsidP="006160A1">
      <w:pPr>
        <w:pStyle w:val="CVNormal"/>
        <w:jc w:val="both"/>
        <w:rPr>
          <w:sz w:val="12"/>
          <w:szCs w:val="12"/>
        </w:rPr>
      </w:pPr>
    </w:p>
    <w:p w:rsidR="006160A1" w:rsidRPr="00010F66" w:rsidRDefault="006160A1" w:rsidP="006160A1">
      <w:pPr>
        <w:pStyle w:val="CVNormal"/>
        <w:jc w:val="both"/>
        <w:rPr>
          <w:color w:val="000000" w:themeColor="text1"/>
          <w:sz w:val="26"/>
          <w:szCs w:val="26"/>
        </w:rPr>
      </w:pPr>
      <w:r>
        <w:t xml:space="preserve">  </w:t>
      </w:r>
      <w:r>
        <w:tab/>
      </w:r>
      <w:bookmarkStart w:id="0" w:name="_GoBack"/>
      <w:r w:rsidRPr="00010F66">
        <w:rPr>
          <w:color w:val="000000" w:themeColor="text1"/>
          <w:sz w:val="26"/>
          <w:szCs w:val="26"/>
        </w:rPr>
        <w:t xml:space="preserve"> </w:t>
      </w:r>
      <w:r w:rsidRPr="00010F66">
        <w:rPr>
          <w:b/>
          <w:color w:val="000000" w:themeColor="text1"/>
          <w:sz w:val="26"/>
          <w:szCs w:val="26"/>
        </w:rPr>
        <w:t>1.</w:t>
      </w:r>
      <w:r w:rsidRPr="00010F66">
        <w:rPr>
          <w:color w:val="000000" w:themeColor="text1"/>
          <w:sz w:val="26"/>
          <w:szCs w:val="26"/>
        </w:rPr>
        <w:t xml:space="preserve"> </w:t>
      </w:r>
      <w:r w:rsidRPr="00010F66">
        <w:rPr>
          <w:b/>
          <w:i/>
          <w:color w:val="000000" w:themeColor="text1"/>
          <w:sz w:val="26"/>
          <w:szCs w:val="26"/>
        </w:rPr>
        <w:t>Şef Curs operaţii speciale şi antiteroriste</w:t>
      </w:r>
      <w:r w:rsidRPr="00010F66">
        <w:rPr>
          <w:color w:val="000000" w:themeColor="text1"/>
          <w:sz w:val="26"/>
          <w:szCs w:val="26"/>
        </w:rPr>
        <w:t xml:space="preserve"> în Centrul de pregătire al managementului crizelor la Colegiul de Management al Crizelor şi Operaţii Multinaţionale din Universitatea Naţională de Apărare ,,CAROL  I”, în perioada 01.11. 2007-30.</w:t>
      </w:r>
      <w:r w:rsidR="00D47715" w:rsidRPr="00010F66">
        <w:rPr>
          <w:color w:val="000000" w:themeColor="text1"/>
          <w:sz w:val="26"/>
          <w:szCs w:val="26"/>
        </w:rPr>
        <w:t>09.</w:t>
      </w:r>
      <w:r w:rsidRPr="00010F66">
        <w:rPr>
          <w:color w:val="000000" w:themeColor="text1"/>
          <w:sz w:val="26"/>
          <w:szCs w:val="26"/>
        </w:rPr>
        <w:t>2008</w:t>
      </w:r>
      <w:r w:rsidR="00D47715" w:rsidRPr="00010F66">
        <w:rPr>
          <w:color w:val="000000" w:themeColor="text1"/>
          <w:sz w:val="26"/>
          <w:szCs w:val="26"/>
        </w:rPr>
        <w:t>;</w:t>
      </w:r>
    </w:p>
    <w:p w:rsidR="006160A1" w:rsidRPr="00010F66" w:rsidRDefault="006160A1" w:rsidP="006160A1">
      <w:pPr>
        <w:pStyle w:val="CVNormal"/>
        <w:jc w:val="both"/>
        <w:rPr>
          <w:color w:val="000000" w:themeColor="text1"/>
          <w:sz w:val="16"/>
          <w:szCs w:val="16"/>
        </w:rPr>
      </w:pPr>
      <w:r w:rsidRPr="00010F66">
        <w:rPr>
          <w:color w:val="000000" w:themeColor="text1"/>
          <w:sz w:val="26"/>
          <w:szCs w:val="26"/>
        </w:rPr>
        <w:t xml:space="preserve"> </w:t>
      </w:r>
    </w:p>
    <w:p w:rsidR="006160A1" w:rsidRPr="00010F66" w:rsidRDefault="006160A1" w:rsidP="006160A1">
      <w:pPr>
        <w:pStyle w:val="CVNormal"/>
        <w:jc w:val="both"/>
        <w:rPr>
          <w:color w:val="000000" w:themeColor="text1"/>
          <w:sz w:val="26"/>
          <w:szCs w:val="26"/>
        </w:rPr>
      </w:pPr>
      <w:r w:rsidRPr="00010F66">
        <w:rPr>
          <w:color w:val="000000" w:themeColor="text1"/>
          <w:sz w:val="26"/>
          <w:szCs w:val="26"/>
        </w:rPr>
        <w:t xml:space="preserve"> </w:t>
      </w:r>
      <w:r w:rsidRPr="00010F66">
        <w:rPr>
          <w:color w:val="000000" w:themeColor="text1"/>
          <w:sz w:val="26"/>
          <w:szCs w:val="26"/>
        </w:rPr>
        <w:tab/>
        <w:t xml:space="preserve"> </w:t>
      </w:r>
      <w:r w:rsidRPr="00010F66">
        <w:rPr>
          <w:b/>
          <w:color w:val="000000" w:themeColor="text1"/>
          <w:sz w:val="26"/>
          <w:szCs w:val="26"/>
        </w:rPr>
        <w:t>2.</w:t>
      </w:r>
      <w:r w:rsidRPr="00010F66">
        <w:rPr>
          <w:color w:val="000000" w:themeColor="text1"/>
          <w:sz w:val="26"/>
          <w:szCs w:val="26"/>
        </w:rPr>
        <w:t xml:space="preserve"> </w:t>
      </w:r>
      <w:r w:rsidRPr="00010F66">
        <w:rPr>
          <w:b/>
          <w:i/>
          <w:color w:val="000000" w:themeColor="text1"/>
          <w:sz w:val="26"/>
          <w:szCs w:val="26"/>
        </w:rPr>
        <w:t>Director Editură</w:t>
      </w:r>
      <w:r w:rsidRPr="00010F66">
        <w:rPr>
          <w:color w:val="000000" w:themeColor="text1"/>
          <w:sz w:val="26"/>
          <w:szCs w:val="26"/>
        </w:rPr>
        <w:t xml:space="preserve"> în Universitatea Naţională de Apărare ,,CAR</w:t>
      </w:r>
      <w:r w:rsidR="007248EB" w:rsidRPr="00010F66">
        <w:rPr>
          <w:color w:val="000000" w:themeColor="text1"/>
          <w:sz w:val="26"/>
          <w:szCs w:val="26"/>
        </w:rPr>
        <w:t>OL I”, din 01.03. 2019 - 31.07.</w:t>
      </w:r>
      <w:r w:rsidRPr="00010F66">
        <w:rPr>
          <w:color w:val="000000" w:themeColor="text1"/>
          <w:sz w:val="26"/>
          <w:szCs w:val="26"/>
        </w:rPr>
        <w:t>2019.</w:t>
      </w:r>
    </w:p>
    <w:bookmarkEnd w:id="0"/>
    <w:p w:rsidR="00D47715" w:rsidRPr="00D47715" w:rsidRDefault="00D47715" w:rsidP="006160A1">
      <w:pPr>
        <w:pStyle w:val="Default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160A1" w:rsidRPr="00736237" w:rsidRDefault="00736237" w:rsidP="006160A1">
      <w:pPr>
        <w:pStyle w:val="Default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160A1" w:rsidRPr="00736237">
        <w:rPr>
          <w:rFonts w:ascii="Times New Roman" w:hAnsi="Times New Roman"/>
          <w:sz w:val="28"/>
          <w:szCs w:val="28"/>
          <w:lang w:val="ro-RO"/>
        </w:rPr>
        <w:t>●</w:t>
      </w:r>
      <w:r w:rsidR="006160A1" w:rsidRPr="00736237">
        <w:rPr>
          <w:rFonts w:ascii="Times New Roman" w:hAnsi="Times New Roman"/>
          <w:b/>
          <w:sz w:val="28"/>
          <w:szCs w:val="28"/>
          <w:lang w:val="ro-RO"/>
        </w:rPr>
        <w:t xml:space="preserve">Membru al Consiliului Naţional de Atestare a Titlurilor, Diplomelor şi Certificatelor: </w:t>
      </w:r>
      <w:r w:rsidR="006160A1" w:rsidRPr="00736237">
        <w:rPr>
          <w:rFonts w:ascii="Times New Roman" w:hAnsi="Times New Roman"/>
          <w:sz w:val="28"/>
          <w:szCs w:val="28"/>
          <w:lang w:val="ro-RO"/>
        </w:rPr>
        <w:t>ian 2015-31 mai 2020</w:t>
      </w:r>
    </w:p>
    <w:p w:rsidR="006160A1" w:rsidRPr="001228C5" w:rsidRDefault="006160A1" w:rsidP="006160A1">
      <w:pPr>
        <w:pStyle w:val="CVNormal"/>
        <w:ind w:left="0" w:right="0" w:firstLine="607"/>
        <w:rPr>
          <w:rFonts w:cs="Arial"/>
          <w:sz w:val="8"/>
          <w:szCs w:val="8"/>
        </w:rPr>
      </w:pPr>
    </w:p>
    <w:p w:rsidR="00560FD6" w:rsidRPr="00D47715" w:rsidRDefault="006160A1" w:rsidP="006160A1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6160A1" w:rsidRDefault="00560FD6" w:rsidP="006160A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362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6160A1">
        <w:rPr>
          <w:rFonts w:ascii="Times New Roman" w:hAnsi="Times New Roman"/>
        </w:rPr>
        <w:t xml:space="preserve"> </w:t>
      </w:r>
      <w:r w:rsidR="00736237">
        <w:rPr>
          <w:rFonts w:ascii="Times New Roman" w:hAnsi="Times New Roman"/>
        </w:rPr>
        <w:t xml:space="preserve">       </w:t>
      </w:r>
      <w:r w:rsidR="00660988">
        <w:rPr>
          <w:rFonts w:ascii="Times New Roman" w:hAnsi="Times New Roman"/>
        </w:rPr>
        <w:t xml:space="preserve">   </w:t>
      </w:r>
      <w:r w:rsidR="00736237">
        <w:rPr>
          <w:rFonts w:ascii="Times New Roman" w:hAnsi="Times New Roman"/>
        </w:rPr>
        <w:t xml:space="preserve">  </w:t>
      </w:r>
      <w:r w:rsidR="006160A1">
        <w:rPr>
          <w:rFonts w:ascii="Times New Roman" w:hAnsi="Times New Roman"/>
        </w:rPr>
        <w:t xml:space="preserve">  Data: 21.03.2023</w:t>
      </w:r>
      <w:r w:rsidR="006160A1" w:rsidRPr="00C32DC7">
        <w:rPr>
          <w:rFonts w:ascii="Times New Roman" w:hAnsi="Times New Roman"/>
        </w:rPr>
        <w:tab/>
      </w:r>
    </w:p>
    <w:p w:rsidR="006160A1" w:rsidRPr="00C32DC7" w:rsidRDefault="006160A1" w:rsidP="00736237">
      <w:pPr>
        <w:tabs>
          <w:tab w:val="left" w:pos="6300"/>
          <w:tab w:val="left" w:pos="6480"/>
          <w:tab w:val="left" w:pos="6660"/>
        </w:tabs>
        <w:autoSpaceDE w:val="0"/>
        <w:autoSpaceDN w:val="0"/>
        <w:adjustRightInd w:val="0"/>
        <w:spacing w:after="0"/>
        <w:ind w:left="5220" w:firstLine="3320"/>
        <w:rPr>
          <w:rFonts w:ascii="Times New Roman" w:hAnsi="Times New Roman"/>
        </w:rPr>
      </w:pPr>
      <w:r w:rsidRPr="00C32DC7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60FD6">
        <w:rPr>
          <w:rFonts w:ascii="Times New Roman" w:hAnsi="Times New Roman"/>
        </w:rPr>
        <w:t xml:space="preserve">            </w:t>
      </w:r>
      <w:r w:rsidR="00736237">
        <w:rPr>
          <w:rFonts w:ascii="Times New Roman" w:hAnsi="Times New Roman"/>
        </w:rPr>
        <w:t xml:space="preserve">                                         Col</w:t>
      </w:r>
      <w:proofErr w:type="gramStart"/>
      <w:r w:rsidR="00736237">
        <w:rPr>
          <w:rFonts w:ascii="Times New Roman" w:hAnsi="Times New Roman"/>
        </w:rPr>
        <w:t>.(</w:t>
      </w:r>
      <w:proofErr w:type="gramEnd"/>
      <w:r w:rsidR="00736237">
        <w:rPr>
          <w:rFonts w:ascii="Times New Roman" w:hAnsi="Times New Roman"/>
        </w:rPr>
        <w:t>r.)</w:t>
      </w:r>
      <w:proofErr w:type="spellStart"/>
      <w:r w:rsidR="00736237">
        <w:rPr>
          <w:rFonts w:ascii="Times New Roman" w:hAnsi="Times New Roman"/>
        </w:rPr>
        <w:t>p</w:t>
      </w:r>
      <w:r w:rsidRPr="00C32DC7">
        <w:rPr>
          <w:rFonts w:ascii="Times New Roman" w:hAnsi="Times New Roman"/>
        </w:rPr>
        <w:t>rof.univ.dr</w:t>
      </w:r>
      <w:proofErr w:type="spellEnd"/>
      <w:r w:rsidRPr="00C32DC7">
        <w:rPr>
          <w:rFonts w:ascii="Times New Roman" w:hAnsi="Times New Roman"/>
        </w:rPr>
        <w:t>.</w:t>
      </w:r>
    </w:p>
    <w:p w:rsidR="00560FD6" w:rsidRDefault="006160A1" w:rsidP="0073623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36237">
        <w:rPr>
          <w:rFonts w:ascii="Times New Roman" w:hAnsi="Times New Roman"/>
        </w:rPr>
        <w:t xml:space="preserve">                   </w:t>
      </w:r>
      <w:r w:rsidRPr="003820A3">
        <w:rPr>
          <w:noProof/>
          <w:sz w:val="28"/>
          <w:szCs w:val="28"/>
        </w:rPr>
        <w:drawing>
          <wp:inline distT="0" distB="0" distL="0" distR="0">
            <wp:extent cx="809625" cy="333375"/>
            <wp:effectExtent l="0" t="0" r="9525" b="9525"/>
            <wp:docPr id="1" name="Picture 1" descr="C:\Users\Gheorghe Minculete\AppData\Local\Microsoft\Windows\INetCache\Content.MSO\E2543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eorghe Minculete\AppData\Local\Microsoft\Windows\INetCache\Content.MSO\E2543BF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="00560FD6">
        <w:rPr>
          <w:rFonts w:ascii="Times New Roman" w:hAnsi="Times New Roman"/>
        </w:rPr>
        <w:t xml:space="preserve">                           </w:t>
      </w:r>
    </w:p>
    <w:p w:rsidR="006160A1" w:rsidRPr="00C32DC7" w:rsidRDefault="006160A1" w:rsidP="00736237">
      <w:pPr>
        <w:autoSpaceDE w:val="0"/>
        <w:autoSpaceDN w:val="0"/>
        <w:adjustRightInd w:val="0"/>
        <w:spacing w:after="0"/>
        <w:ind w:left="5130"/>
        <w:rPr>
          <w:rFonts w:ascii="Times New Roman" w:hAnsi="Times New Roman"/>
        </w:rPr>
      </w:pPr>
      <w:r w:rsidRPr="00C32DC7">
        <w:rPr>
          <w:rFonts w:ascii="Times New Roman" w:hAnsi="Times New Roman"/>
        </w:rPr>
        <w:t>Gheorghe MINCULETE</w:t>
      </w:r>
    </w:p>
    <w:p w:rsidR="00DA7D64" w:rsidRPr="00175F62" w:rsidRDefault="00DA7D64" w:rsidP="00175F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D64" w:rsidRPr="00175F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04" w:rsidRDefault="00E04304" w:rsidP="00F35C9C">
      <w:pPr>
        <w:spacing w:after="0" w:line="240" w:lineRule="auto"/>
      </w:pPr>
      <w:r>
        <w:separator/>
      </w:r>
    </w:p>
  </w:endnote>
  <w:endnote w:type="continuationSeparator" w:id="0">
    <w:p w:rsidR="00E04304" w:rsidRDefault="00E04304" w:rsidP="00F3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38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C9C" w:rsidRDefault="00F35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C9C" w:rsidRDefault="00F35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04" w:rsidRDefault="00E04304" w:rsidP="00F35C9C">
      <w:pPr>
        <w:spacing w:after="0" w:line="240" w:lineRule="auto"/>
      </w:pPr>
      <w:r>
        <w:separator/>
      </w:r>
    </w:p>
  </w:footnote>
  <w:footnote w:type="continuationSeparator" w:id="0">
    <w:p w:rsidR="00E04304" w:rsidRDefault="00E04304" w:rsidP="00F35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A0"/>
    <w:rsid w:val="00010F66"/>
    <w:rsid w:val="00043953"/>
    <w:rsid w:val="00096D30"/>
    <w:rsid w:val="001022AB"/>
    <w:rsid w:val="001120CE"/>
    <w:rsid w:val="00175F62"/>
    <w:rsid w:val="001E7A2A"/>
    <w:rsid w:val="002925CB"/>
    <w:rsid w:val="002E374C"/>
    <w:rsid w:val="00386572"/>
    <w:rsid w:val="003C7CC5"/>
    <w:rsid w:val="00415FF7"/>
    <w:rsid w:val="00473E8E"/>
    <w:rsid w:val="00484F1F"/>
    <w:rsid w:val="00487424"/>
    <w:rsid w:val="004B2E09"/>
    <w:rsid w:val="004B6DCF"/>
    <w:rsid w:val="00560FD6"/>
    <w:rsid w:val="00590A22"/>
    <w:rsid w:val="005D3984"/>
    <w:rsid w:val="006160A1"/>
    <w:rsid w:val="00657273"/>
    <w:rsid w:val="00660988"/>
    <w:rsid w:val="006C7DFB"/>
    <w:rsid w:val="007248EB"/>
    <w:rsid w:val="00736237"/>
    <w:rsid w:val="007C4CC9"/>
    <w:rsid w:val="00935538"/>
    <w:rsid w:val="009719F5"/>
    <w:rsid w:val="00A23E6A"/>
    <w:rsid w:val="00A66BEE"/>
    <w:rsid w:val="00A70E2F"/>
    <w:rsid w:val="00B846EB"/>
    <w:rsid w:val="00BD6AC9"/>
    <w:rsid w:val="00C018ED"/>
    <w:rsid w:val="00C25FA0"/>
    <w:rsid w:val="00C519F5"/>
    <w:rsid w:val="00C8279F"/>
    <w:rsid w:val="00CE2E2A"/>
    <w:rsid w:val="00D2072A"/>
    <w:rsid w:val="00D47715"/>
    <w:rsid w:val="00DA7D64"/>
    <w:rsid w:val="00DB0AFA"/>
    <w:rsid w:val="00DD6E45"/>
    <w:rsid w:val="00E04304"/>
    <w:rsid w:val="00E244A2"/>
    <w:rsid w:val="00E47FFA"/>
    <w:rsid w:val="00E80D2E"/>
    <w:rsid w:val="00F226DE"/>
    <w:rsid w:val="00F35C9C"/>
    <w:rsid w:val="00F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4B758-B0FC-43F2-BB6A-780B8E6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9C"/>
  </w:style>
  <w:style w:type="paragraph" w:styleId="Footer">
    <w:name w:val="footer"/>
    <w:basedOn w:val="Normal"/>
    <w:link w:val="FooterChar"/>
    <w:uiPriority w:val="99"/>
    <w:unhideWhenUsed/>
    <w:rsid w:val="00F3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9C"/>
  </w:style>
  <w:style w:type="paragraph" w:customStyle="1" w:styleId="CVSpacer">
    <w:name w:val="CV Spacer"/>
    <w:basedOn w:val="Normal"/>
    <w:rsid w:val="004B6DC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ro-RO" w:eastAsia="ar-SA"/>
    </w:rPr>
  </w:style>
  <w:style w:type="paragraph" w:customStyle="1" w:styleId="CVNormal">
    <w:name w:val="CV Normal"/>
    <w:basedOn w:val="Normal"/>
    <w:rsid w:val="006160A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Default">
    <w:name w:val="Default"/>
    <w:rsid w:val="006160A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fr-FR" w:eastAsia="fr-FR"/>
    </w:rPr>
  </w:style>
  <w:style w:type="paragraph" w:customStyle="1" w:styleId="CharChar">
    <w:name w:val="Char Char"/>
    <w:basedOn w:val="Normal"/>
    <w:rsid w:val="006160A1"/>
    <w:pPr>
      <w:spacing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BEEB-4950-4DAC-B5E4-CD87512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Minculete</dc:creator>
  <cp:keywords/>
  <dc:description/>
  <cp:lastModifiedBy>Gheorghe Minculete</cp:lastModifiedBy>
  <cp:revision>27</cp:revision>
  <dcterms:created xsi:type="dcterms:W3CDTF">2022-01-03T11:33:00Z</dcterms:created>
  <dcterms:modified xsi:type="dcterms:W3CDTF">2023-03-23T07:33:00Z</dcterms:modified>
</cp:coreProperties>
</file>